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37" w:rsidRPr="00A31A08" w:rsidRDefault="00E60E37" w:rsidP="00E60E37">
      <w:pPr>
        <w:widowControl/>
        <w:shd w:val="clear" w:color="auto" w:fill="FFFFFF"/>
        <w:spacing w:before="90" w:after="180" w:line="360" w:lineRule="atLeast"/>
        <w:jc w:val="left"/>
        <w:rPr>
          <w:rFonts w:ascii="宋体" w:eastAsia="宋体" w:hAnsi="宋体" w:cs="宋体" w:hint="eastAsia"/>
          <w:b/>
          <w:color w:val="333333"/>
          <w:kern w:val="0"/>
          <w:sz w:val="21"/>
          <w:szCs w:val="21"/>
        </w:rPr>
      </w:pPr>
      <w:r w:rsidRPr="00A31A08">
        <w:rPr>
          <w:rFonts w:ascii="宋体" w:eastAsia="宋体" w:hAnsi="宋体" w:cs="宋体" w:hint="eastAsia"/>
          <w:b/>
          <w:color w:val="000000"/>
          <w:kern w:val="0"/>
          <w:sz w:val="21"/>
          <w:szCs w:val="21"/>
        </w:rPr>
        <w:t>附件1</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渔业职务船员证书等级划分</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一、海洋渔业职务船员证书等级</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（一）驾驶人员证书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1.一级证书：适用于船舶长度45米以上的渔业船舶，包括一级船长证书、一级船副证书；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2.二级证书：适用于船舶长度24米以上不足45米的渔业船舶，包括二级船长证书、二级船副证书；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3.三级证书：适用于船舶长度12米以上不足24米的渔业船舶，包括三级船长证书；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4.助理船副证书：适用于所有渔业船舶。</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（二）轮机人员证书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1.一级证书：适用于主机总功率750千瓦以上的渔业船舶，包括一级轮机长证书、一级管轮证书；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2.二级证书：适用于主机总功率250千瓦以上不足750千瓦的渔业船舶，包括二级轮机长证书、二级管轮证书；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3.三级证书：适用于主机总功率50千瓦以上不足250千瓦的渔业船舶，包括三级轮机长证书；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4.助理管轮证书：适用于所有渔业船舶。</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（三）机驾长证书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适用于船舶长度不足12米或者主机总功率不足50千瓦的渔业船舶上，驾驶与轮机岗位合一的船员。</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（四）电机员证书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适用于发电机总功率800千瓦以上的渔业船舶。</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（五）无线电操作员证书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适用于远洋渔业船舶。</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二、内陆渔业职务船员证书等级</w:t>
      </w:r>
    </w:p>
    <w:p w:rsidR="00E60E37" w:rsidRPr="00A31A08" w:rsidRDefault="00E60E37" w:rsidP="00E60E37">
      <w:pPr>
        <w:widowControl/>
        <w:shd w:val="clear" w:color="auto" w:fill="FFFFFF"/>
        <w:spacing w:line="360" w:lineRule="atLeast"/>
        <w:jc w:val="left"/>
        <w:rPr>
          <w:rFonts w:ascii="宋体" w:eastAsia="宋体" w:hAnsi="宋体" w:cs="宋体" w:hint="eastAsia"/>
          <w:color w:val="FF0000"/>
          <w:kern w:val="0"/>
          <w:sz w:val="21"/>
          <w:szCs w:val="21"/>
        </w:rPr>
      </w:pPr>
      <w:r w:rsidRPr="00A31A08">
        <w:rPr>
          <w:rFonts w:ascii="宋体" w:eastAsia="宋体" w:hAnsi="宋体" w:cs="宋体" w:hint="eastAsia"/>
          <w:color w:val="000000"/>
          <w:kern w:val="0"/>
          <w:sz w:val="21"/>
          <w:szCs w:val="21"/>
        </w:rPr>
        <w:t xml:space="preserve">　　（一）驾驶人员证书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一级证书：适用于船舶长度24米以上设独立机舱的渔业船舶；</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lastRenderedPageBreak/>
        <w:t xml:space="preserve">　　二级证书：适用于船舶长度不足24米设独立机舱的渔业船舶。</w:t>
      </w:r>
    </w:p>
    <w:p w:rsidR="00E60E37" w:rsidRPr="00A31A08" w:rsidRDefault="00E60E37" w:rsidP="00E60E37">
      <w:pPr>
        <w:widowControl/>
        <w:shd w:val="clear" w:color="auto" w:fill="FFFFFF"/>
        <w:spacing w:line="360" w:lineRule="atLeast"/>
        <w:jc w:val="left"/>
        <w:rPr>
          <w:rFonts w:ascii="宋体" w:eastAsia="宋体" w:hAnsi="宋体" w:cs="宋体" w:hint="eastAsia"/>
          <w:color w:val="FF0000"/>
          <w:kern w:val="0"/>
          <w:sz w:val="21"/>
          <w:szCs w:val="21"/>
        </w:rPr>
      </w:pPr>
      <w:r w:rsidRPr="00A31A08">
        <w:rPr>
          <w:rFonts w:ascii="宋体" w:eastAsia="宋体" w:hAnsi="宋体" w:cs="宋体" w:hint="eastAsia"/>
          <w:color w:val="000000"/>
          <w:kern w:val="0"/>
          <w:sz w:val="21"/>
          <w:szCs w:val="21"/>
        </w:rPr>
        <w:t xml:space="preserve">　　（二）轮机人员证书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一级证书：适用于主机总功率250千瓦以上设独立机舱的渔业船舶；</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二级证书：适用于主机总功率不足250千瓦设独立机舱的渔业船舶。</w:t>
      </w:r>
    </w:p>
    <w:p w:rsidR="00E60E37" w:rsidRPr="00A31A08" w:rsidRDefault="00E60E37" w:rsidP="00E60E37">
      <w:pPr>
        <w:widowControl/>
        <w:shd w:val="clear" w:color="auto" w:fill="FFFFFF"/>
        <w:spacing w:line="360" w:lineRule="atLeast"/>
        <w:jc w:val="left"/>
        <w:rPr>
          <w:rFonts w:ascii="宋体" w:eastAsia="宋体" w:hAnsi="宋体" w:cs="宋体" w:hint="eastAsia"/>
          <w:color w:val="FF0000"/>
          <w:kern w:val="0"/>
          <w:sz w:val="21"/>
          <w:szCs w:val="21"/>
        </w:rPr>
      </w:pPr>
      <w:r w:rsidRPr="00A31A08">
        <w:rPr>
          <w:rFonts w:ascii="宋体" w:eastAsia="宋体" w:hAnsi="宋体" w:cs="宋体" w:hint="eastAsia"/>
          <w:color w:val="000000"/>
          <w:kern w:val="0"/>
          <w:sz w:val="21"/>
          <w:szCs w:val="21"/>
        </w:rPr>
        <w:t xml:space="preserve">　　（三）机驾长证书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适用于无独立机舱的渔业船舶上，驾驶与轮机岗位合一的船员。</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内陆渔业船舶职务船员职级由各省级人民政府渔业行政主管部门参照海洋渔业职务船员职级，根据本地情况自行确定，报农业部备案。</w:t>
      </w:r>
    </w:p>
    <w:p w:rsidR="00A727BE" w:rsidRDefault="00E60E37" w:rsidP="00E60E37">
      <w:pPr>
        <w:widowControl/>
        <w:shd w:val="clear" w:color="auto" w:fill="FFFFFF"/>
        <w:spacing w:before="90" w:after="180" w:line="360" w:lineRule="atLeast"/>
        <w:jc w:val="left"/>
        <w:rPr>
          <w:rFonts w:ascii="宋体" w:eastAsia="宋体" w:hAnsi="宋体" w:cs="宋体" w:hint="eastAsia"/>
          <w:color w:val="000000"/>
          <w:kern w:val="0"/>
          <w:sz w:val="21"/>
          <w:szCs w:val="21"/>
        </w:rPr>
      </w:pPr>
      <w:r w:rsidRPr="00A31A08">
        <w:rPr>
          <w:rFonts w:ascii="宋体" w:eastAsia="宋体" w:hAnsi="宋体" w:cs="宋体" w:hint="eastAsia"/>
          <w:color w:val="000000"/>
          <w:kern w:val="0"/>
          <w:sz w:val="21"/>
          <w:szCs w:val="21"/>
        </w:rPr>
        <w:t xml:space="preserve">　</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b/>
          <w:color w:val="333333"/>
          <w:kern w:val="0"/>
          <w:sz w:val="21"/>
          <w:szCs w:val="21"/>
        </w:rPr>
      </w:pPr>
      <w:r w:rsidRPr="00A31A08">
        <w:rPr>
          <w:rFonts w:ascii="宋体" w:eastAsia="宋体" w:hAnsi="宋体" w:cs="宋体" w:hint="eastAsia"/>
          <w:color w:val="000000"/>
          <w:kern w:val="0"/>
          <w:sz w:val="21"/>
          <w:szCs w:val="21"/>
        </w:rPr>
        <w:t xml:space="preserve">　</w:t>
      </w:r>
      <w:r w:rsidRPr="00A31A08">
        <w:rPr>
          <w:rFonts w:ascii="宋体" w:eastAsia="宋体" w:hAnsi="宋体" w:cs="宋体" w:hint="eastAsia"/>
          <w:b/>
          <w:color w:val="000000"/>
          <w:kern w:val="0"/>
          <w:sz w:val="21"/>
          <w:szCs w:val="21"/>
        </w:rPr>
        <w:t>附件2</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渔业船员健康标准</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一、视力（采用国际视力表及标准检查距离）</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1.驾驶人员：两眼裸视力均0.8以上，或裸视力0.6以上且矫正视力1.0以上；</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2.轮机人员：两眼裸视力均0.6以上，或裸视力0.4以上且矫正视力0.8以上。</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二、辨色力</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1.驾驶人员：辨色力完全正常；</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2.其他渔业船员：无红绿色盲。</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三、听力</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双耳均能听清50厘米距离的秒表声音。</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四、其他</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1.患有精神疾病、影响肢体活动的神经系统疾病、严重损害健康的传染病和可能影响船上正常工作的慢性病的，不得申请渔业船员证书；</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2.肢体运动功能正常；</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3.无线电人员应当口齿清楚。</w:t>
      </w:r>
    </w:p>
    <w:p w:rsidR="00A727BE" w:rsidRDefault="00E60E37" w:rsidP="00E60E37">
      <w:pPr>
        <w:widowControl/>
        <w:shd w:val="clear" w:color="auto" w:fill="FFFFFF"/>
        <w:spacing w:before="90" w:after="180" w:line="360" w:lineRule="atLeast"/>
        <w:jc w:val="left"/>
        <w:rPr>
          <w:rFonts w:ascii="宋体" w:eastAsia="宋体" w:hAnsi="宋体" w:cs="宋体" w:hint="eastAsia"/>
          <w:color w:val="000000"/>
          <w:kern w:val="0"/>
          <w:sz w:val="21"/>
          <w:szCs w:val="21"/>
        </w:rPr>
      </w:pPr>
      <w:r w:rsidRPr="00A31A08">
        <w:rPr>
          <w:rFonts w:ascii="宋体" w:eastAsia="宋体" w:hAnsi="宋体" w:cs="宋体" w:hint="eastAsia"/>
          <w:color w:val="000000"/>
          <w:kern w:val="0"/>
          <w:sz w:val="21"/>
          <w:szCs w:val="21"/>
        </w:rPr>
        <w:t xml:space="preserve">　　</w:t>
      </w:r>
    </w:p>
    <w:p w:rsidR="00A727BE" w:rsidRDefault="00A727BE" w:rsidP="00E60E37">
      <w:pPr>
        <w:widowControl/>
        <w:shd w:val="clear" w:color="auto" w:fill="FFFFFF"/>
        <w:spacing w:before="90" w:after="180" w:line="360" w:lineRule="atLeast"/>
        <w:jc w:val="left"/>
        <w:rPr>
          <w:rFonts w:ascii="宋体" w:eastAsia="宋体" w:hAnsi="宋体" w:cs="宋体" w:hint="eastAsia"/>
          <w:color w:val="000000"/>
          <w:kern w:val="0"/>
          <w:sz w:val="21"/>
          <w:szCs w:val="21"/>
        </w:rPr>
      </w:pPr>
    </w:p>
    <w:p w:rsidR="00A727BE" w:rsidRDefault="00A727BE" w:rsidP="00E60E37">
      <w:pPr>
        <w:widowControl/>
        <w:shd w:val="clear" w:color="auto" w:fill="FFFFFF"/>
        <w:spacing w:before="90" w:after="180" w:line="360" w:lineRule="atLeast"/>
        <w:jc w:val="left"/>
        <w:rPr>
          <w:rFonts w:ascii="宋体" w:eastAsia="宋体" w:hAnsi="宋体" w:cs="宋体" w:hint="eastAsia"/>
          <w:color w:val="000000"/>
          <w:kern w:val="0"/>
          <w:sz w:val="21"/>
          <w:szCs w:val="21"/>
        </w:rPr>
      </w:pP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b/>
          <w:color w:val="333333"/>
          <w:kern w:val="0"/>
          <w:sz w:val="21"/>
          <w:szCs w:val="21"/>
        </w:rPr>
      </w:pPr>
      <w:r w:rsidRPr="00A31A08">
        <w:rPr>
          <w:rFonts w:ascii="宋体" w:eastAsia="宋体" w:hAnsi="宋体" w:cs="宋体" w:hint="eastAsia"/>
          <w:b/>
          <w:color w:val="000000"/>
          <w:kern w:val="0"/>
          <w:sz w:val="21"/>
          <w:szCs w:val="21"/>
        </w:rPr>
        <w:lastRenderedPageBreak/>
        <w:t>附件3</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渔业职务船员证书申请资历条件</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一、渔业职务船员按照以下顺序依次晋升：</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（一）驾驶人员：助理船副→三级船长或二级船副→二级船长或一级船副→一级船长。</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（二）轮机人员：助理管轮→三级轮机长或二级管轮→二级轮机长或一级管轮→一级轮机长。</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二、申请海洋渔业职务船员证书考试资历条件：</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（一）初次申请：申请助理船副、助理管轮、机驾长、电机员、无线电操作员职务船员证书的，应当担任渔捞员、水手、机舱加油工或电工实际工作满24个月。</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（二）申请证书等级职级提高：持有下一级相应职务船员证书，并实际担任该职务满24个月。</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三、申请海洋渔业船员证书考核资历条件：</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（一）专业院校学生：在渔业船舶上见习期满12个月。</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（二）曾在军用船舶、交通运输船舶任职的船员：在最近24个月内在相应船舶上工作满6个月。</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四、申请内陆渔业职务船员证书资历条件：</w:t>
      </w:r>
    </w:p>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 xml:space="preserve">　　（一）初次申请：在相应渔业船舶担任普通船员实际工作满24个月。</w:t>
      </w:r>
    </w:p>
    <w:p w:rsidR="00E60E37" w:rsidRDefault="00E60E37" w:rsidP="00DF7C27">
      <w:pPr>
        <w:widowControl/>
        <w:shd w:val="clear" w:color="auto" w:fill="FFFFFF"/>
        <w:spacing w:line="360" w:lineRule="atLeast"/>
        <w:ind w:firstLine="405"/>
        <w:jc w:val="left"/>
        <w:rPr>
          <w:rFonts w:ascii="宋体" w:eastAsia="宋体" w:hAnsi="宋体" w:cs="宋体" w:hint="eastAsia"/>
          <w:color w:val="000000"/>
          <w:kern w:val="0"/>
          <w:sz w:val="21"/>
          <w:szCs w:val="21"/>
        </w:rPr>
      </w:pPr>
      <w:r w:rsidRPr="00A31A08">
        <w:rPr>
          <w:rFonts w:ascii="宋体" w:eastAsia="宋体" w:hAnsi="宋体" w:cs="宋体" w:hint="eastAsia"/>
          <w:color w:val="000000"/>
          <w:kern w:val="0"/>
          <w:sz w:val="21"/>
          <w:szCs w:val="21"/>
        </w:rPr>
        <w:t>（二）申请证书等级职级提高：持有下一级相应职务船员证书，并实际担任该职务满24个月。</w:t>
      </w:r>
    </w:p>
    <w:p w:rsidR="00DF7C27" w:rsidRDefault="00DF7C27" w:rsidP="00DF7C27">
      <w:pPr>
        <w:widowControl/>
        <w:shd w:val="clear" w:color="auto" w:fill="FFFFFF"/>
        <w:spacing w:line="360" w:lineRule="atLeast"/>
        <w:ind w:firstLine="405"/>
        <w:jc w:val="left"/>
        <w:rPr>
          <w:rFonts w:ascii="宋体" w:eastAsia="宋体" w:hAnsi="宋体" w:cs="宋体" w:hint="eastAsia"/>
          <w:color w:val="000000"/>
          <w:kern w:val="0"/>
          <w:sz w:val="21"/>
          <w:szCs w:val="21"/>
        </w:rPr>
      </w:pPr>
    </w:p>
    <w:p w:rsidR="00DF7C27" w:rsidRDefault="00DF7C27" w:rsidP="00DF7C27">
      <w:pPr>
        <w:widowControl/>
        <w:shd w:val="clear" w:color="auto" w:fill="FFFFFF"/>
        <w:spacing w:line="360" w:lineRule="atLeast"/>
        <w:ind w:firstLine="405"/>
        <w:jc w:val="left"/>
        <w:rPr>
          <w:rFonts w:ascii="宋体" w:eastAsia="宋体" w:hAnsi="宋体" w:cs="宋体" w:hint="eastAsia"/>
          <w:color w:val="000000"/>
          <w:kern w:val="0"/>
          <w:sz w:val="21"/>
          <w:szCs w:val="21"/>
        </w:rPr>
      </w:pPr>
    </w:p>
    <w:p w:rsidR="00DF7C27" w:rsidRDefault="00DF7C27" w:rsidP="00DF7C27">
      <w:pPr>
        <w:widowControl/>
        <w:shd w:val="clear" w:color="auto" w:fill="FFFFFF"/>
        <w:spacing w:line="360" w:lineRule="atLeast"/>
        <w:ind w:firstLine="405"/>
        <w:jc w:val="left"/>
        <w:rPr>
          <w:rFonts w:ascii="宋体" w:eastAsia="宋体" w:hAnsi="宋体" w:cs="宋体" w:hint="eastAsia"/>
          <w:color w:val="000000"/>
          <w:kern w:val="0"/>
          <w:sz w:val="21"/>
          <w:szCs w:val="21"/>
        </w:rPr>
      </w:pPr>
    </w:p>
    <w:p w:rsidR="00DF7C27" w:rsidRDefault="00DF7C27" w:rsidP="00DF7C27">
      <w:pPr>
        <w:widowControl/>
        <w:shd w:val="clear" w:color="auto" w:fill="FFFFFF"/>
        <w:spacing w:line="360" w:lineRule="atLeast"/>
        <w:ind w:firstLine="405"/>
        <w:jc w:val="left"/>
        <w:rPr>
          <w:rFonts w:ascii="宋体" w:eastAsia="宋体" w:hAnsi="宋体" w:cs="宋体" w:hint="eastAsia"/>
          <w:color w:val="000000"/>
          <w:kern w:val="0"/>
          <w:sz w:val="21"/>
          <w:szCs w:val="21"/>
        </w:rPr>
      </w:pPr>
    </w:p>
    <w:p w:rsidR="00DF7C27" w:rsidRDefault="00DF7C27" w:rsidP="00DF7C27">
      <w:pPr>
        <w:widowControl/>
        <w:shd w:val="clear" w:color="auto" w:fill="FFFFFF"/>
        <w:spacing w:line="360" w:lineRule="atLeast"/>
        <w:ind w:firstLine="405"/>
        <w:jc w:val="left"/>
        <w:rPr>
          <w:rFonts w:ascii="宋体" w:eastAsia="宋体" w:hAnsi="宋体" w:cs="宋体" w:hint="eastAsia"/>
          <w:color w:val="000000"/>
          <w:kern w:val="0"/>
          <w:sz w:val="21"/>
          <w:szCs w:val="21"/>
        </w:rPr>
      </w:pPr>
    </w:p>
    <w:p w:rsidR="00DF7C27" w:rsidRDefault="00DF7C27" w:rsidP="00DF7C27">
      <w:pPr>
        <w:widowControl/>
        <w:shd w:val="clear" w:color="auto" w:fill="FFFFFF"/>
        <w:spacing w:line="360" w:lineRule="atLeast"/>
        <w:ind w:firstLine="405"/>
        <w:jc w:val="left"/>
        <w:rPr>
          <w:rFonts w:ascii="宋体" w:eastAsia="宋体" w:hAnsi="宋体" w:cs="宋体" w:hint="eastAsia"/>
          <w:color w:val="000000"/>
          <w:kern w:val="0"/>
          <w:sz w:val="21"/>
          <w:szCs w:val="21"/>
        </w:rPr>
      </w:pPr>
    </w:p>
    <w:p w:rsidR="00DF7C27" w:rsidRDefault="00DF7C27" w:rsidP="00DF7C27">
      <w:pPr>
        <w:widowControl/>
        <w:shd w:val="clear" w:color="auto" w:fill="FFFFFF"/>
        <w:spacing w:line="360" w:lineRule="atLeast"/>
        <w:ind w:firstLine="405"/>
        <w:jc w:val="left"/>
        <w:rPr>
          <w:rFonts w:ascii="宋体" w:eastAsia="宋体" w:hAnsi="宋体" w:cs="宋体" w:hint="eastAsia"/>
          <w:color w:val="000000"/>
          <w:kern w:val="0"/>
          <w:sz w:val="21"/>
          <w:szCs w:val="21"/>
        </w:rPr>
      </w:pPr>
    </w:p>
    <w:p w:rsidR="00DF7C27" w:rsidRDefault="00DF7C27" w:rsidP="00DF7C27">
      <w:pPr>
        <w:widowControl/>
        <w:shd w:val="clear" w:color="auto" w:fill="FFFFFF"/>
        <w:spacing w:line="360" w:lineRule="atLeast"/>
        <w:ind w:firstLine="405"/>
        <w:jc w:val="left"/>
        <w:rPr>
          <w:rFonts w:ascii="宋体" w:eastAsia="宋体" w:hAnsi="宋体" w:cs="宋体" w:hint="eastAsia"/>
          <w:color w:val="000000"/>
          <w:kern w:val="0"/>
          <w:sz w:val="21"/>
          <w:szCs w:val="21"/>
        </w:rPr>
      </w:pPr>
    </w:p>
    <w:p w:rsidR="00DF7C27" w:rsidRDefault="00DF7C27" w:rsidP="00DF7C27">
      <w:pPr>
        <w:widowControl/>
        <w:shd w:val="clear" w:color="auto" w:fill="FFFFFF"/>
        <w:spacing w:line="360" w:lineRule="atLeast"/>
        <w:ind w:firstLine="405"/>
        <w:jc w:val="left"/>
        <w:rPr>
          <w:rFonts w:ascii="宋体" w:eastAsia="宋体" w:hAnsi="宋体" w:cs="宋体" w:hint="eastAsia"/>
          <w:color w:val="000000"/>
          <w:kern w:val="0"/>
          <w:sz w:val="21"/>
          <w:szCs w:val="21"/>
        </w:rPr>
      </w:pPr>
    </w:p>
    <w:p w:rsidR="00DF7C27" w:rsidRDefault="00DF7C27" w:rsidP="00DF7C27">
      <w:pPr>
        <w:widowControl/>
        <w:shd w:val="clear" w:color="auto" w:fill="FFFFFF"/>
        <w:spacing w:line="360" w:lineRule="atLeast"/>
        <w:ind w:firstLine="405"/>
        <w:jc w:val="left"/>
        <w:rPr>
          <w:rFonts w:ascii="宋体" w:eastAsia="宋体" w:hAnsi="宋体" w:cs="宋体" w:hint="eastAsia"/>
          <w:color w:val="000000"/>
          <w:kern w:val="0"/>
          <w:sz w:val="21"/>
          <w:szCs w:val="21"/>
        </w:rPr>
      </w:pPr>
    </w:p>
    <w:p w:rsidR="00DF7C27" w:rsidRDefault="00DF7C27" w:rsidP="00DF7C27">
      <w:pPr>
        <w:widowControl/>
        <w:shd w:val="clear" w:color="auto" w:fill="FFFFFF"/>
        <w:spacing w:line="360" w:lineRule="atLeast"/>
        <w:ind w:firstLine="405"/>
        <w:jc w:val="left"/>
        <w:rPr>
          <w:rFonts w:ascii="宋体" w:eastAsia="宋体" w:hAnsi="宋体" w:cs="宋体" w:hint="eastAsia"/>
          <w:color w:val="000000"/>
          <w:kern w:val="0"/>
          <w:sz w:val="21"/>
          <w:szCs w:val="21"/>
        </w:rPr>
      </w:pPr>
    </w:p>
    <w:p w:rsidR="00DF7C27" w:rsidRDefault="00DF7C27" w:rsidP="00DF7C27">
      <w:pPr>
        <w:widowControl/>
        <w:shd w:val="clear" w:color="auto" w:fill="FFFFFF"/>
        <w:spacing w:line="360" w:lineRule="atLeast"/>
        <w:ind w:firstLine="405"/>
        <w:jc w:val="left"/>
        <w:rPr>
          <w:rFonts w:ascii="宋体" w:eastAsia="宋体" w:hAnsi="宋体" w:cs="宋体" w:hint="eastAsia"/>
          <w:color w:val="000000"/>
          <w:kern w:val="0"/>
          <w:sz w:val="21"/>
          <w:szCs w:val="21"/>
        </w:rPr>
      </w:pPr>
    </w:p>
    <w:p w:rsidR="00DF7C27" w:rsidRDefault="00DF7C27" w:rsidP="00DF7C27">
      <w:pPr>
        <w:widowControl/>
        <w:shd w:val="clear" w:color="auto" w:fill="FFFFFF"/>
        <w:spacing w:line="360" w:lineRule="atLeast"/>
        <w:ind w:firstLine="405"/>
        <w:jc w:val="left"/>
        <w:rPr>
          <w:rFonts w:ascii="宋体" w:eastAsia="宋体" w:hAnsi="宋体" w:cs="宋体" w:hint="eastAsia"/>
          <w:color w:val="000000"/>
          <w:kern w:val="0"/>
          <w:sz w:val="21"/>
          <w:szCs w:val="21"/>
        </w:rPr>
      </w:pPr>
    </w:p>
    <w:p w:rsidR="00DF7C27" w:rsidRPr="00A31A08" w:rsidRDefault="00DF7C27" w:rsidP="00DF7C27">
      <w:pPr>
        <w:widowControl/>
        <w:shd w:val="clear" w:color="auto" w:fill="FFFFFF"/>
        <w:spacing w:line="360" w:lineRule="atLeast"/>
        <w:ind w:firstLine="405"/>
        <w:jc w:val="left"/>
        <w:rPr>
          <w:rFonts w:ascii="宋体" w:eastAsia="宋体" w:hAnsi="宋体" w:cs="宋体" w:hint="eastAsia"/>
          <w:b/>
          <w:color w:val="FF0000"/>
          <w:kern w:val="0"/>
          <w:sz w:val="21"/>
          <w:szCs w:val="21"/>
        </w:rPr>
      </w:pPr>
      <w:r w:rsidRPr="00DF7C27">
        <w:rPr>
          <w:rFonts w:ascii="宋体" w:eastAsia="宋体" w:hAnsi="宋体" w:cs="宋体" w:hint="eastAsia"/>
          <w:b/>
          <w:color w:val="000000"/>
          <w:kern w:val="0"/>
          <w:sz w:val="21"/>
          <w:szCs w:val="21"/>
        </w:rPr>
        <w:lastRenderedPageBreak/>
        <w:t>附件4</w:t>
      </w:r>
    </w:p>
    <w:p w:rsidR="00E60E37" w:rsidRPr="00A31A08" w:rsidRDefault="00E60E37" w:rsidP="00E60E37">
      <w:pPr>
        <w:widowControl/>
        <w:shd w:val="clear" w:color="auto" w:fill="FFFFFF"/>
        <w:spacing w:before="90" w:after="180" w:line="360" w:lineRule="atLeast"/>
        <w:jc w:val="center"/>
        <w:rPr>
          <w:rFonts w:ascii="宋体" w:eastAsia="宋体" w:hAnsi="宋体" w:cs="宋体" w:hint="eastAsia"/>
          <w:color w:val="333333"/>
          <w:kern w:val="0"/>
          <w:sz w:val="21"/>
          <w:szCs w:val="21"/>
        </w:rPr>
      </w:pPr>
      <w:r w:rsidRPr="00A31A08">
        <w:rPr>
          <w:rFonts w:ascii="宋体" w:eastAsia="宋体" w:hAnsi="宋体" w:cs="宋体" w:hint="eastAsia"/>
          <w:b/>
          <w:bCs/>
          <w:color w:val="000000"/>
          <w:kern w:val="0"/>
          <w:sz w:val="21"/>
          <w:szCs w:val="21"/>
        </w:rPr>
        <w:t>海洋渔业船舶职务船员最低配员标准</w:t>
      </w:r>
    </w:p>
    <w:tbl>
      <w:tblPr>
        <w:tblW w:w="954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3060"/>
        <w:gridCol w:w="1620"/>
        <w:gridCol w:w="1980"/>
        <w:gridCol w:w="2880"/>
      </w:tblGrid>
      <w:tr w:rsidR="00E60E37" w:rsidRPr="00A31A08" w:rsidTr="00A5089C">
        <w:trPr>
          <w:jc w:val="center"/>
        </w:trPr>
        <w:tc>
          <w:tcPr>
            <w:tcW w:w="30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0E37" w:rsidRPr="00A31A08" w:rsidRDefault="00E60E37" w:rsidP="00A5089C">
            <w:pPr>
              <w:widowControl/>
              <w:spacing w:before="90" w:after="180" w:line="360" w:lineRule="atLeast"/>
              <w:jc w:val="center"/>
              <w:rPr>
                <w:rFonts w:ascii="宋体" w:eastAsia="宋体" w:hAnsi="宋体" w:cs="宋体" w:hint="eastAsia"/>
                <w:color w:val="333333"/>
                <w:kern w:val="0"/>
                <w:sz w:val="21"/>
                <w:szCs w:val="21"/>
              </w:rPr>
            </w:pPr>
            <w:r w:rsidRPr="00A31A08">
              <w:rPr>
                <w:rFonts w:ascii="宋体" w:eastAsia="宋体" w:hAnsi="宋体" w:cs="宋体" w:hint="eastAsia"/>
                <w:b/>
                <w:bCs/>
                <w:color w:val="000000"/>
                <w:kern w:val="0"/>
                <w:sz w:val="21"/>
                <w:szCs w:val="21"/>
              </w:rPr>
              <w:t>配员</w:t>
            </w:r>
          </w:p>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b/>
                <w:bCs/>
                <w:color w:val="000000"/>
                <w:kern w:val="0"/>
                <w:sz w:val="21"/>
                <w:szCs w:val="21"/>
              </w:rPr>
              <w:t>船舶类型</w:t>
            </w:r>
          </w:p>
        </w:tc>
        <w:tc>
          <w:tcPr>
            <w:tcW w:w="648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b/>
                <w:bCs/>
                <w:color w:val="000000"/>
                <w:kern w:val="0"/>
                <w:sz w:val="21"/>
                <w:szCs w:val="21"/>
              </w:rPr>
              <w:t>职务船员最低配员标准</w:t>
            </w:r>
          </w:p>
        </w:tc>
      </w:tr>
      <w:tr w:rsidR="00E60E37" w:rsidRPr="00A31A08" w:rsidTr="00A5089C">
        <w:trPr>
          <w:jc w:val="center"/>
        </w:trPr>
        <w:tc>
          <w:tcPr>
            <w:tcW w:w="30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长度≥45米远洋渔业船舶</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一级船长</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一级船副</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助理船副2名</w:t>
            </w:r>
          </w:p>
        </w:tc>
      </w:tr>
      <w:tr w:rsidR="00E60E37" w:rsidRPr="00A31A08" w:rsidTr="00A5089C">
        <w:trPr>
          <w:jc w:val="center"/>
        </w:trPr>
        <w:tc>
          <w:tcPr>
            <w:tcW w:w="30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长度≥45米非远洋渔业船舶</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一级船长</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一级船副</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助理船副</w:t>
            </w:r>
          </w:p>
        </w:tc>
      </w:tr>
      <w:tr w:rsidR="00E60E37" w:rsidRPr="00A31A08" w:rsidTr="00A5089C">
        <w:trPr>
          <w:jc w:val="center"/>
        </w:trPr>
        <w:tc>
          <w:tcPr>
            <w:tcW w:w="30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36米≤长度&lt;45米</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二级船长</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二级船副</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助理船副</w:t>
            </w:r>
          </w:p>
        </w:tc>
      </w:tr>
      <w:tr w:rsidR="00E60E37" w:rsidRPr="00A31A08" w:rsidTr="00A5089C">
        <w:trPr>
          <w:jc w:val="center"/>
        </w:trPr>
        <w:tc>
          <w:tcPr>
            <w:tcW w:w="30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24米≤长度&lt;36米</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二级船长</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二级船副</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E37" w:rsidRPr="00A31A08" w:rsidRDefault="00E60E37" w:rsidP="00A5089C">
            <w:pPr>
              <w:widowControl/>
              <w:spacing w:before="90" w:after="180" w:line="360" w:lineRule="atLeast"/>
              <w:jc w:val="left"/>
              <w:rPr>
                <w:rFonts w:ascii="宋体" w:eastAsia="宋体" w:hAnsi="宋体" w:cs="宋体"/>
                <w:color w:val="333333"/>
                <w:kern w:val="0"/>
                <w:sz w:val="21"/>
                <w:szCs w:val="21"/>
              </w:rPr>
            </w:pPr>
            <w:r w:rsidRPr="00A31A08">
              <w:rPr>
                <w:rFonts w:ascii="宋体" w:eastAsia="宋体" w:hAnsi="宋体" w:cs="宋体" w:hint="eastAsia"/>
                <w:color w:val="333333"/>
                <w:kern w:val="0"/>
                <w:sz w:val="21"/>
                <w:szCs w:val="21"/>
              </w:rPr>
              <w:t> </w:t>
            </w:r>
          </w:p>
        </w:tc>
      </w:tr>
      <w:tr w:rsidR="00E60E37" w:rsidRPr="00A31A08" w:rsidTr="00A5089C">
        <w:trPr>
          <w:jc w:val="center"/>
        </w:trPr>
        <w:tc>
          <w:tcPr>
            <w:tcW w:w="3060"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12米≤长度&lt;24米</w:t>
            </w:r>
          </w:p>
        </w:tc>
        <w:tc>
          <w:tcPr>
            <w:tcW w:w="162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三级船长</w:t>
            </w:r>
          </w:p>
        </w:tc>
        <w:tc>
          <w:tcPr>
            <w:tcW w:w="198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助理船副</w:t>
            </w:r>
          </w:p>
        </w:tc>
        <w:tc>
          <w:tcPr>
            <w:tcW w:w="288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E60E37" w:rsidRPr="00A31A08" w:rsidRDefault="00E60E37" w:rsidP="00A5089C">
            <w:pPr>
              <w:widowControl/>
              <w:spacing w:before="90" w:after="180" w:line="360" w:lineRule="atLeast"/>
              <w:jc w:val="left"/>
              <w:rPr>
                <w:rFonts w:ascii="宋体" w:eastAsia="宋体" w:hAnsi="宋体" w:cs="宋体"/>
                <w:color w:val="333333"/>
                <w:kern w:val="0"/>
                <w:sz w:val="21"/>
                <w:szCs w:val="21"/>
              </w:rPr>
            </w:pPr>
            <w:r w:rsidRPr="00A31A08">
              <w:rPr>
                <w:rFonts w:ascii="宋体" w:eastAsia="宋体" w:hAnsi="宋体" w:cs="宋体" w:hint="eastAsia"/>
                <w:color w:val="333333"/>
                <w:kern w:val="0"/>
                <w:sz w:val="21"/>
                <w:szCs w:val="21"/>
              </w:rPr>
              <w:t> </w:t>
            </w:r>
          </w:p>
        </w:tc>
      </w:tr>
      <w:tr w:rsidR="00E60E37" w:rsidRPr="00A31A08" w:rsidTr="00A5089C">
        <w:trPr>
          <w:jc w:val="center"/>
        </w:trPr>
        <w:tc>
          <w:tcPr>
            <w:tcW w:w="30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主机总功率≥3000千瓦</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一级轮机长</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一级管轮</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助理管轮2名</w:t>
            </w:r>
          </w:p>
        </w:tc>
      </w:tr>
      <w:tr w:rsidR="00E60E37" w:rsidRPr="00A31A08" w:rsidTr="00A5089C">
        <w:trPr>
          <w:jc w:val="center"/>
        </w:trPr>
        <w:tc>
          <w:tcPr>
            <w:tcW w:w="30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750千瓦≤主机总功率&lt;3000千瓦</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一级轮机长</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一级管轮</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助理管轮</w:t>
            </w:r>
          </w:p>
        </w:tc>
      </w:tr>
      <w:tr w:rsidR="00E60E37" w:rsidRPr="00A31A08" w:rsidTr="00A5089C">
        <w:trPr>
          <w:jc w:val="center"/>
        </w:trPr>
        <w:tc>
          <w:tcPr>
            <w:tcW w:w="30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450千瓦≤主机总功率&lt;750千瓦</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二级轮机长</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二级管轮</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助理管轮</w:t>
            </w:r>
          </w:p>
        </w:tc>
      </w:tr>
      <w:tr w:rsidR="00E60E37" w:rsidRPr="00A31A08" w:rsidTr="00A5089C">
        <w:trPr>
          <w:jc w:val="center"/>
        </w:trPr>
        <w:tc>
          <w:tcPr>
            <w:tcW w:w="30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250千瓦≤主机总功率&lt;450千瓦</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二级轮机长</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二级管轮</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E37" w:rsidRPr="00A31A08" w:rsidRDefault="00E60E37" w:rsidP="00A5089C">
            <w:pPr>
              <w:widowControl/>
              <w:spacing w:before="90" w:after="180" w:line="360" w:lineRule="atLeast"/>
              <w:jc w:val="left"/>
              <w:rPr>
                <w:rFonts w:ascii="宋体" w:eastAsia="宋体" w:hAnsi="宋体" w:cs="宋体"/>
                <w:color w:val="333333"/>
                <w:kern w:val="0"/>
                <w:sz w:val="21"/>
                <w:szCs w:val="21"/>
              </w:rPr>
            </w:pPr>
            <w:r w:rsidRPr="00A31A08">
              <w:rPr>
                <w:rFonts w:ascii="宋体" w:eastAsia="宋体" w:hAnsi="宋体" w:cs="宋体" w:hint="eastAsia"/>
                <w:color w:val="333333"/>
                <w:kern w:val="0"/>
                <w:sz w:val="21"/>
                <w:szCs w:val="21"/>
              </w:rPr>
              <w:t> </w:t>
            </w:r>
          </w:p>
        </w:tc>
      </w:tr>
      <w:tr w:rsidR="00E60E37" w:rsidRPr="00A31A08" w:rsidTr="00A5089C">
        <w:trPr>
          <w:jc w:val="center"/>
        </w:trPr>
        <w:tc>
          <w:tcPr>
            <w:tcW w:w="3060"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50千瓦≤主机总功率&lt;250千瓦</w:t>
            </w:r>
          </w:p>
        </w:tc>
        <w:tc>
          <w:tcPr>
            <w:tcW w:w="162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三级轮机长</w:t>
            </w:r>
          </w:p>
        </w:tc>
        <w:tc>
          <w:tcPr>
            <w:tcW w:w="198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E60E37" w:rsidRPr="00A31A08" w:rsidRDefault="00E60E37" w:rsidP="00A5089C">
            <w:pPr>
              <w:widowControl/>
              <w:spacing w:before="90" w:after="180" w:line="360" w:lineRule="atLeast"/>
              <w:jc w:val="left"/>
              <w:rPr>
                <w:rFonts w:ascii="宋体" w:eastAsia="宋体" w:hAnsi="宋体" w:cs="宋体"/>
                <w:color w:val="333333"/>
                <w:kern w:val="0"/>
                <w:sz w:val="21"/>
                <w:szCs w:val="21"/>
              </w:rPr>
            </w:pPr>
            <w:r w:rsidRPr="00A31A08">
              <w:rPr>
                <w:rFonts w:ascii="宋体" w:eastAsia="宋体" w:hAnsi="宋体" w:cs="宋体" w:hint="eastAsia"/>
                <w:color w:val="333333"/>
                <w:kern w:val="0"/>
                <w:sz w:val="21"/>
                <w:szCs w:val="21"/>
              </w:rPr>
              <w:t> </w:t>
            </w:r>
          </w:p>
        </w:tc>
        <w:tc>
          <w:tcPr>
            <w:tcW w:w="288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E60E37" w:rsidRPr="00A31A08" w:rsidRDefault="00E60E37" w:rsidP="00A5089C">
            <w:pPr>
              <w:widowControl/>
              <w:spacing w:before="90" w:after="180" w:line="360" w:lineRule="atLeast"/>
              <w:jc w:val="left"/>
              <w:rPr>
                <w:rFonts w:ascii="宋体" w:eastAsia="宋体" w:hAnsi="宋体" w:cs="宋体"/>
                <w:color w:val="333333"/>
                <w:kern w:val="0"/>
                <w:sz w:val="21"/>
                <w:szCs w:val="21"/>
              </w:rPr>
            </w:pPr>
            <w:r w:rsidRPr="00A31A08">
              <w:rPr>
                <w:rFonts w:ascii="宋体" w:eastAsia="宋体" w:hAnsi="宋体" w:cs="宋体" w:hint="eastAsia"/>
                <w:color w:val="333333"/>
                <w:kern w:val="0"/>
                <w:sz w:val="21"/>
                <w:szCs w:val="21"/>
              </w:rPr>
              <w:t> </w:t>
            </w:r>
          </w:p>
        </w:tc>
      </w:tr>
      <w:tr w:rsidR="00E60E37" w:rsidRPr="00A31A08" w:rsidTr="00A5089C">
        <w:trPr>
          <w:jc w:val="center"/>
        </w:trPr>
        <w:tc>
          <w:tcPr>
            <w:tcW w:w="3060"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E60E37" w:rsidRPr="00A31A08" w:rsidRDefault="00E60E37" w:rsidP="00A5089C">
            <w:pPr>
              <w:widowControl/>
              <w:spacing w:before="90" w:after="180" w:line="360" w:lineRule="atLeast"/>
              <w:jc w:val="center"/>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船舶长度不足12米</w:t>
            </w:r>
          </w:p>
          <w:p w:rsidR="00E60E37" w:rsidRPr="00A31A08" w:rsidRDefault="00E60E37" w:rsidP="00A5089C">
            <w:pPr>
              <w:widowControl/>
              <w:spacing w:before="90" w:after="180" w:line="360" w:lineRule="atLeast"/>
              <w:jc w:val="center"/>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或者主机总功率</w:t>
            </w:r>
          </w:p>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不足50千瓦</w:t>
            </w:r>
          </w:p>
        </w:tc>
        <w:tc>
          <w:tcPr>
            <w:tcW w:w="6480" w:type="dxa"/>
            <w:gridSpan w:val="3"/>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机驾长</w:t>
            </w:r>
          </w:p>
        </w:tc>
      </w:tr>
      <w:tr w:rsidR="00E60E37" w:rsidRPr="00A31A08" w:rsidTr="00A5089C">
        <w:trPr>
          <w:jc w:val="center"/>
        </w:trPr>
        <w:tc>
          <w:tcPr>
            <w:tcW w:w="3060"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E60E37" w:rsidRPr="00A31A08" w:rsidRDefault="00E60E37" w:rsidP="00A5089C">
            <w:pPr>
              <w:widowControl/>
              <w:spacing w:before="90" w:after="180" w:line="360" w:lineRule="atLeast"/>
              <w:jc w:val="center"/>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t>发电机总功率</w:t>
            </w:r>
          </w:p>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800千瓦以上</w:t>
            </w:r>
          </w:p>
        </w:tc>
        <w:tc>
          <w:tcPr>
            <w:tcW w:w="6480" w:type="dxa"/>
            <w:gridSpan w:val="3"/>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电机员，可由持有电机员证书的轮机人员兼任</w:t>
            </w:r>
          </w:p>
        </w:tc>
      </w:tr>
      <w:tr w:rsidR="00E60E37" w:rsidRPr="00A31A08" w:rsidTr="00A5089C">
        <w:trPr>
          <w:jc w:val="center"/>
        </w:trPr>
        <w:tc>
          <w:tcPr>
            <w:tcW w:w="30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远洋渔业船舶</w:t>
            </w:r>
          </w:p>
        </w:tc>
        <w:tc>
          <w:tcPr>
            <w:tcW w:w="64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1A08" w:rsidRPr="00A31A08" w:rsidRDefault="00E60E37" w:rsidP="00A5089C">
            <w:pPr>
              <w:widowControl/>
              <w:spacing w:before="90" w:after="180" w:line="360" w:lineRule="atLeast"/>
              <w:jc w:val="center"/>
              <w:rPr>
                <w:rFonts w:ascii="宋体" w:eastAsia="宋体" w:hAnsi="宋体" w:cs="宋体"/>
                <w:color w:val="333333"/>
                <w:kern w:val="0"/>
                <w:sz w:val="21"/>
                <w:szCs w:val="21"/>
              </w:rPr>
            </w:pPr>
            <w:r w:rsidRPr="00A31A08">
              <w:rPr>
                <w:rFonts w:ascii="宋体" w:eastAsia="宋体" w:hAnsi="宋体" w:cs="宋体" w:hint="eastAsia"/>
                <w:color w:val="000000"/>
                <w:kern w:val="0"/>
                <w:sz w:val="21"/>
                <w:szCs w:val="21"/>
              </w:rPr>
              <w:t>无线电操作员，可由持有全球海上遇险和安全系统（GMDSS）无线电操作员证书的驾驶人员兼任</w:t>
            </w:r>
          </w:p>
        </w:tc>
      </w:tr>
    </w:tbl>
    <w:p w:rsidR="00E60E37" w:rsidRPr="00A31A08" w:rsidRDefault="00E60E37" w:rsidP="00E60E37">
      <w:pPr>
        <w:widowControl/>
        <w:shd w:val="clear" w:color="auto" w:fill="FFFFFF"/>
        <w:spacing w:before="90" w:after="180" w:line="360" w:lineRule="atLeast"/>
        <w:jc w:val="left"/>
        <w:rPr>
          <w:rFonts w:ascii="宋体" w:eastAsia="宋体" w:hAnsi="宋体" w:cs="宋体" w:hint="eastAsia"/>
          <w:color w:val="333333"/>
          <w:kern w:val="0"/>
          <w:sz w:val="21"/>
          <w:szCs w:val="21"/>
        </w:rPr>
      </w:pPr>
      <w:r w:rsidRPr="00A31A08">
        <w:rPr>
          <w:rFonts w:ascii="宋体" w:eastAsia="宋体" w:hAnsi="宋体" w:cs="宋体" w:hint="eastAsia"/>
          <w:color w:val="000000"/>
          <w:kern w:val="0"/>
          <w:sz w:val="21"/>
          <w:szCs w:val="21"/>
        </w:rPr>
        <w:lastRenderedPageBreak/>
        <w:t xml:space="preserve">　　注：省级人民政府渔业行政主管部门可参照以上标准，根据本地情况，对船长不足24米渔业船舶的驾驶人员和主机总功率不足250千瓦渔业船舶的轮机人员配备标准进行适当调整，报农业部备案。</w:t>
      </w:r>
    </w:p>
    <w:p w:rsidR="00797A67" w:rsidRDefault="00797A67"/>
    <w:sectPr w:rsidR="00797A67" w:rsidSect="00797A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0E37"/>
    <w:rsid w:val="00160461"/>
    <w:rsid w:val="005D6162"/>
    <w:rsid w:val="00797A67"/>
    <w:rsid w:val="0084227A"/>
    <w:rsid w:val="00A727BE"/>
    <w:rsid w:val="00DD34F0"/>
    <w:rsid w:val="00DF7C27"/>
    <w:rsid w:val="00E60E37"/>
    <w:rsid w:val="00EC3E72"/>
    <w:rsid w:val="00FC5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37"/>
    <w:pPr>
      <w:widowControl w:val="0"/>
      <w:spacing w:line="300" w:lineRule="auto"/>
      <w:jc w:val="both"/>
    </w:pPr>
    <w:rPr>
      <w:sz w:val="24"/>
    </w:rPr>
  </w:style>
  <w:style w:type="paragraph" w:styleId="1">
    <w:name w:val="heading 1"/>
    <w:basedOn w:val="a"/>
    <w:next w:val="a"/>
    <w:link w:val="1Char"/>
    <w:uiPriority w:val="9"/>
    <w:qFormat/>
    <w:rsid w:val="00EC3E72"/>
    <w:pPr>
      <w:keepNext/>
      <w:keepLines/>
      <w:spacing w:before="120" w:after="120" w:line="360" w:lineRule="auto"/>
      <w:jc w:val="center"/>
      <w:outlineLvl w:val="0"/>
    </w:pPr>
    <w:rPr>
      <w:b/>
      <w:bCs/>
      <w:kern w:val="44"/>
      <w:sz w:val="32"/>
      <w:szCs w:val="44"/>
    </w:rPr>
  </w:style>
  <w:style w:type="paragraph" w:styleId="2">
    <w:name w:val="heading 2"/>
    <w:basedOn w:val="a"/>
    <w:next w:val="a"/>
    <w:link w:val="2Char"/>
    <w:uiPriority w:val="9"/>
    <w:unhideWhenUsed/>
    <w:qFormat/>
    <w:rsid w:val="00EC3E72"/>
    <w:pPr>
      <w:keepNext/>
      <w:keepLines/>
      <w:spacing w:before="120" w:after="120" w:line="360" w:lineRule="auto"/>
      <w:jc w:val="center"/>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C3E72"/>
    <w:rPr>
      <w:rFonts w:asciiTheme="majorHAnsi" w:eastAsiaTheme="majorEastAsia" w:hAnsiTheme="majorHAnsi" w:cstheme="majorBidi"/>
      <w:b/>
      <w:bCs/>
      <w:sz w:val="28"/>
      <w:szCs w:val="32"/>
    </w:rPr>
  </w:style>
  <w:style w:type="character" w:customStyle="1" w:styleId="1Char">
    <w:name w:val="标题 1 Char"/>
    <w:basedOn w:val="a0"/>
    <w:link w:val="1"/>
    <w:uiPriority w:val="9"/>
    <w:rsid w:val="00EC3E72"/>
    <w:rPr>
      <w:b/>
      <w:bCs/>
      <w:kern w:val="44"/>
      <w:sz w:val="32"/>
      <w:szCs w:val="44"/>
    </w:rPr>
  </w:style>
  <w:style w:type="paragraph" w:styleId="a3">
    <w:name w:val="Subtitle"/>
    <w:basedOn w:val="a"/>
    <w:next w:val="a"/>
    <w:link w:val="Char"/>
    <w:qFormat/>
    <w:rsid w:val="00EC3E72"/>
    <w:pPr>
      <w:spacing w:before="120" w:after="120"/>
      <w:ind w:firstLineChars="200" w:firstLine="200"/>
      <w:jc w:val="center"/>
      <w:outlineLvl w:val="1"/>
    </w:pPr>
    <w:rPr>
      <w:rFonts w:asciiTheme="majorHAnsi" w:hAnsiTheme="majorHAnsi" w:cstheme="majorBidi"/>
      <w:b/>
      <w:bCs/>
      <w:kern w:val="28"/>
      <w:sz w:val="28"/>
      <w:szCs w:val="32"/>
    </w:rPr>
  </w:style>
  <w:style w:type="character" w:customStyle="1" w:styleId="Char">
    <w:name w:val="副标题 Char"/>
    <w:basedOn w:val="a0"/>
    <w:link w:val="a3"/>
    <w:rsid w:val="00EC3E72"/>
    <w:rPr>
      <w:rFonts w:asciiTheme="majorHAnsi" w:hAnsiTheme="majorHAnsi" w:cstheme="majorBidi"/>
      <w:b/>
      <w:bCs/>
      <w:kern w:val="28"/>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2017-10-31T01:57:00Z</dcterms:created>
  <dcterms:modified xsi:type="dcterms:W3CDTF">2017-10-31T07:24:00Z</dcterms:modified>
</cp:coreProperties>
</file>